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jc w:val="both"/>
        <w:rPr>
          <w:rFonts w:hint="eastAsia" w:ascii="黑体" w:hAnsi="黑体" w:eastAsia="黑体"/>
          <w:sz w:val="36"/>
          <w:szCs w:val="36"/>
          <w:lang w:eastAsia="zh-CN"/>
        </w:rPr>
      </w:pPr>
      <w:bookmarkStart w:id="0" w:name="_Toc516149652"/>
      <w:bookmarkStart w:id="1" w:name="_Toc525042507"/>
      <w:bookmarkStart w:id="9" w:name="_GoBack"/>
      <w:bookmarkEnd w:id="9"/>
      <w:r>
        <w:rPr>
          <w:rFonts w:hint="eastAsia" w:ascii="黑体" w:hAnsi="黑体" w:eastAsia="黑体"/>
          <w:sz w:val="36"/>
          <w:szCs w:val="36"/>
          <w:lang w:eastAsia="zh-CN"/>
        </w:rPr>
        <w:t>河北大学教师</w:t>
      </w:r>
      <w:r>
        <w:rPr>
          <w:rFonts w:hint="eastAsia" w:ascii="黑体" w:hAnsi="黑体" w:eastAsia="黑体"/>
          <w:sz w:val="36"/>
          <w:szCs w:val="36"/>
        </w:rPr>
        <w:t>教学质量</w:t>
      </w:r>
      <w:r>
        <w:rPr>
          <w:rFonts w:hint="eastAsia" w:ascii="黑体" w:hAnsi="黑体" w:eastAsia="黑体"/>
          <w:sz w:val="36"/>
          <w:szCs w:val="36"/>
          <w:lang w:eastAsia="zh-CN"/>
        </w:rPr>
        <w:t>即时性评价操作指南</w:t>
      </w:r>
    </w:p>
    <w:p>
      <w:pPr>
        <w:spacing w:beforeLines="100" w:line="360" w:lineRule="auto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ascii="黑体" w:hAnsi="黑体" w:eastAsia="黑体"/>
          <w:color w:val="000000" w:themeColor="text1"/>
          <w:sz w:val="30"/>
          <w:szCs w:val="30"/>
        </w:rPr>
        <w:t>一</w:t>
      </w:r>
      <w:r>
        <w:rPr>
          <w:rFonts w:hint="eastAsia" w:ascii="黑体" w:hAnsi="黑体" w:eastAsia="黑体"/>
          <w:color w:val="000000" w:themeColor="text1"/>
          <w:sz w:val="30"/>
          <w:szCs w:val="30"/>
        </w:rPr>
        <w:t>、</w:t>
      </w:r>
      <w:r>
        <w:rPr>
          <w:rFonts w:ascii="黑体" w:hAnsi="黑体" w:eastAsia="黑体"/>
          <w:color w:val="000000" w:themeColor="text1"/>
          <w:sz w:val="30"/>
          <w:szCs w:val="30"/>
        </w:rPr>
        <w:t>登录</w:t>
      </w:r>
      <w:bookmarkEnd w:id="0"/>
      <w:bookmarkEnd w:id="1"/>
      <w:r>
        <w:rPr>
          <w:rFonts w:hint="eastAsia" w:ascii="黑体" w:hAnsi="黑体" w:eastAsia="黑体"/>
          <w:color w:val="000000" w:themeColor="text1"/>
          <w:sz w:val="30"/>
          <w:szCs w:val="30"/>
        </w:rPr>
        <w:t>教学质量管理平台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1.电脑版登录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1499235</wp:posOffset>
            </wp:positionV>
            <wp:extent cx="2247900" cy="2189480"/>
            <wp:effectExtent l="19050" t="19050" r="19050" b="2032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8948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93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输入学校统一认证平台：</w:t>
      </w:r>
      <w:r>
        <w:fldChar w:fldCharType="begin"/>
      </w:r>
      <w:r>
        <w:instrText xml:space="preserve"> HYPERLINK "http://portal.hbu.edu.cn/" </w:instrText>
      </w:r>
      <w:r>
        <w:fldChar w:fldCharType="separate"/>
      </w:r>
      <w:r>
        <w:rPr>
          <w:rStyle w:val="9"/>
          <w:rFonts w:hint="eastAsia" w:ascii="仿宋" w:hAnsi="仿宋" w:eastAsia="仿宋"/>
          <w:sz w:val="28"/>
          <w:szCs w:val="28"/>
        </w:rPr>
        <w:t>http://portal.hbu.edu.cn/</w:t>
      </w:r>
      <w:r>
        <w:rPr>
          <w:rStyle w:val="9"/>
          <w:rFonts w:hint="eastAsia" w:ascii="仿宋" w:hAnsi="仿宋" w:eastAsia="仿宋"/>
          <w:sz w:val="28"/>
          <w:szCs w:val="28"/>
        </w:rPr>
        <w:fldChar w:fldCharType="end"/>
      </w:r>
      <w:bookmarkStart w:id="2" w:name="OLE_LINK2"/>
      <w:bookmarkStart w:id="3" w:name="OLE_LINK1"/>
      <w:r>
        <w:rPr>
          <w:rFonts w:hint="eastAsia" w:ascii="仿宋" w:hAnsi="仿宋" w:eastAsia="仿宋"/>
          <w:sz w:val="28"/>
          <w:szCs w:val="28"/>
        </w:rPr>
        <w:t>，进入个人门户，点击我的应用—质量平台；或河大主页—右下“认证登录”—“统一认证”，进入“统一认证”后，点击左下“我的应用”—质量平台。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bookmarkEnd w:id="2"/>
    <w:bookmarkEnd w:id="3"/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bookmarkStart w:id="4" w:name="_Toc516149660"/>
      <w:bookmarkStart w:id="5" w:name="_Toc525042510"/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2.微信版登录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微信搜索公众号“教学质量管理平台”或扫描下方二维码，关注后绑定账户，账号为工资号，初始密码111111，输入学校全称，即可登录，登录后，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/>
          <w:sz w:val="28"/>
          <w:szCs w:val="28"/>
        </w:rPr>
        <w:t>在【我的】-【设置】的地方可以修改密码。在微信端也可直接发起随堂评价问卷。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241935</wp:posOffset>
            </wp:positionV>
            <wp:extent cx="2219325" cy="3562350"/>
            <wp:effectExtent l="38100" t="19050" r="28575" b="19050"/>
            <wp:wrapSquare wrapText="bothSides"/>
            <wp:docPr id="26" name="图片 8" descr="37910632376412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 descr="37910632376412078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56235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379095</wp:posOffset>
            </wp:positionV>
            <wp:extent cx="2295525" cy="2295525"/>
            <wp:effectExtent l="19050" t="0" r="9525" b="0"/>
            <wp:wrapNone/>
            <wp:docPr id="28" name="图片 1" descr="https://hbu.mycospxk.com/static/qrcode_weixin.942ea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 descr="https://hbu.mycospxk.com/static/qrcode_weixin.942ea0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>
      <w:pPr>
        <w:spacing w:beforeLines="100" w:line="360" w:lineRule="auto"/>
        <w:ind w:firstLine="600" w:firstLineChars="200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二、</w:t>
      </w:r>
      <w:r>
        <w:rPr>
          <w:rFonts w:ascii="黑体" w:hAnsi="黑体" w:eastAsia="黑体"/>
          <w:color w:val="000000" w:themeColor="text1"/>
          <w:sz w:val="30"/>
          <w:szCs w:val="30"/>
        </w:rPr>
        <w:t>发布</w:t>
      </w:r>
      <w:r>
        <w:rPr>
          <w:rFonts w:hint="eastAsia" w:ascii="黑体" w:hAnsi="黑体" w:eastAsia="黑体"/>
          <w:color w:val="000000" w:themeColor="text1"/>
          <w:sz w:val="30"/>
          <w:szCs w:val="30"/>
        </w:rPr>
        <w:t>即时性评价问卷</w:t>
      </w:r>
    </w:p>
    <w:bookmarkEnd w:id="4"/>
    <w:bookmarkEnd w:id="5"/>
    <w:p>
      <w:pPr>
        <w:spacing w:line="360" w:lineRule="auto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【第一步】创建空白问卷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点击</w:t>
      </w:r>
      <w:r>
        <w:rPr>
          <w:rFonts w:hint="eastAsia" w:ascii="仿宋" w:hAnsi="仿宋" w:eastAsia="仿宋"/>
          <w:sz w:val="28"/>
          <w:szCs w:val="28"/>
        </w:rPr>
        <w:t>【问卷管理】-【新建问卷】-【问卷名称】-【问卷类型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选择“</w:t>
      </w:r>
      <w:r>
        <w:rPr>
          <w:rFonts w:hint="eastAsia" w:ascii="仿宋" w:hAnsi="仿宋" w:eastAsia="仿宋"/>
          <w:sz w:val="28"/>
          <w:szCs w:val="28"/>
        </w:rPr>
        <w:t>随堂评价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/>
          <w:sz w:val="28"/>
          <w:szCs w:val="28"/>
        </w:rPr>
        <w:t>】-【创建空白问卷】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【第二步】编辑问卷（设计问卷）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创建空白问卷后，系统弹出进一步确认问卷类型，教师可根据问卷内容进行选择，其中（1）</w:t>
      </w:r>
      <w:r>
        <w:rPr>
          <w:rFonts w:ascii="仿宋" w:hAnsi="仿宋" w:eastAsia="仿宋"/>
          <w:sz w:val="28"/>
          <w:szCs w:val="28"/>
        </w:rPr>
        <w:t>是否创建为计分问卷</w:t>
      </w:r>
      <w:r>
        <w:rPr>
          <w:rFonts w:hint="eastAsia" w:ascii="仿宋" w:hAnsi="仿宋" w:eastAsia="仿宋"/>
          <w:sz w:val="28"/>
          <w:szCs w:val="28"/>
        </w:rPr>
        <w:t>：计分问卷需满足问卷分值为100分；（2）是否创建为实名问卷：实名问卷需学生登录质量平台进行答题，匿名问卷：学生扫码答题。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进入问卷页面，教师可自行设计题目，也可以引用平台内共享题目。（页面</w:t>
      </w:r>
      <w:r>
        <w:rPr>
          <w:rFonts w:ascii="仿宋" w:hAnsi="仿宋" w:eastAsia="仿宋"/>
          <w:sz w:val="28"/>
          <w:szCs w:val="28"/>
        </w:rPr>
        <w:t>顶部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包含</w:t>
      </w:r>
      <w:r>
        <w:rPr>
          <w:rFonts w:hint="eastAsia" w:ascii="仿宋" w:hAnsi="仿宋" w:eastAsia="仿宋"/>
          <w:sz w:val="28"/>
          <w:szCs w:val="28"/>
        </w:rPr>
        <w:t>问卷是否计分、是否实名调查功能；页面右侧为</w:t>
      </w:r>
      <w:r>
        <w:rPr>
          <w:rFonts w:ascii="仿宋" w:hAnsi="仿宋" w:eastAsia="仿宋"/>
          <w:sz w:val="28"/>
          <w:szCs w:val="28"/>
        </w:rPr>
        <w:t>编辑题目</w:t>
      </w:r>
      <w:r>
        <w:rPr>
          <w:rFonts w:hint="eastAsia" w:ascii="仿宋" w:hAnsi="仿宋" w:eastAsia="仿宋"/>
          <w:sz w:val="28"/>
          <w:szCs w:val="28"/>
        </w:rPr>
        <w:t>；页面左侧为引用</w:t>
      </w:r>
      <w:r>
        <w:rPr>
          <w:rFonts w:ascii="仿宋" w:hAnsi="仿宋" w:eastAsia="仿宋"/>
          <w:sz w:val="28"/>
          <w:szCs w:val="28"/>
        </w:rPr>
        <w:t>题目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具体设计问卷步骤：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（1）教师自行设计问卷。</w:t>
      </w:r>
      <w:r>
        <w:rPr>
          <w:rFonts w:hint="eastAsia" w:ascii="仿宋" w:hAnsi="仿宋" w:eastAsia="仿宋"/>
          <w:sz w:val="28"/>
          <w:szCs w:val="28"/>
        </w:rPr>
        <w:t>教师</w:t>
      </w:r>
      <w:r>
        <w:rPr>
          <w:rFonts w:ascii="仿宋" w:hAnsi="仿宋" w:eastAsia="仿宋"/>
          <w:sz w:val="28"/>
          <w:szCs w:val="28"/>
        </w:rPr>
        <w:t>点击或拖拽通用题型即可添加问卷题型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再对问卷进行进一步编辑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（2）教师引用共享题目。</w:t>
      </w:r>
      <w:r>
        <w:rPr>
          <w:rFonts w:hint="eastAsia" w:ascii="仿宋" w:hAnsi="仿宋" w:eastAsia="仿宋"/>
          <w:sz w:val="28"/>
          <w:szCs w:val="28"/>
        </w:rPr>
        <w:t>点击左侧引用题目，弹出平台内共享指标库（包括综合评价、教学内容、教学方法、教学产出、实习评价、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金课、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在线课程</w:t>
      </w:r>
      <w:r>
        <w:rPr>
          <w:rFonts w:hint="eastAsia" w:ascii="仿宋" w:hAnsi="仿宋" w:eastAsia="仿宋"/>
          <w:sz w:val="28"/>
          <w:szCs w:val="28"/>
        </w:rPr>
        <w:t>等11种指标），教师双击其中一项，则共享题目列入设计问卷中。题目引用后，可以单击题目或者选项进行编辑。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941070</wp:posOffset>
            </wp:positionV>
            <wp:extent cx="6819900" cy="1933575"/>
            <wp:effectExtent l="19050" t="19050" r="19050" b="28575"/>
            <wp:wrapTight wrapText="bothSides">
              <wp:wrapPolygon>
                <wp:start x="-60" y="-213"/>
                <wp:lineTo x="-60" y="21919"/>
                <wp:lineTo x="21660" y="21919"/>
                <wp:lineTo x="21660" y="-213"/>
                <wp:lineTo x="-60" y="-213"/>
              </wp:wrapPolygon>
            </wp:wrapTight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933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alpha val="91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备注：每道题右上面有拖动排序、逻辑设计、存为题库、复制题目和删除五项。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（3）收集学生主观意见建议</w:t>
      </w:r>
      <w:r>
        <w:rPr>
          <w:rFonts w:hint="eastAsia" w:ascii="仿宋" w:hAnsi="仿宋" w:eastAsia="仿宋"/>
          <w:sz w:val="28"/>
          <w:szCs w:val="28"/>
        </w:rPr>
        <w:t>。教师在设计完问卷后，可以勾选问卷设计界面右侧一栏“反馈题型”，在教学过程中随时收集学生主观意见建议。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【第三步】发布</w:t>
      </w:r>
      <w:r>
        <w:rPr>
          <w:rFonts w:ascii="仿宋" w:hAnsi="仿宋" w:eastAsia="仿宋"/>
          <w:b/>
          <w:sz w:val="28"/>
          <w:szCs w:val="28"/>
        </w:rPr>
        <w:t>问卷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（1）匿名问卷发布方式：</w:t>
      </w:r>
      <w:r>
        <w:rPr>
          <w:rFonts w:hint="eastAsia" w:ascii="仿宋" w:hAnsi="仿宋" w:eastAsia="仿宋"/>
          <w:sz w:val="28"/>
          <w:szCs w:val="28"/>
        </w:rPr>
        <w:t>问卷设置好后，点击右下“发布问卷”；设置问卷标签和</w:t>
      </w:r>
      <w:r>
        <w:rPr>
          <w:rFonts w:ascii="仿宋" w:hAnsi="仿宋" w:eastAsia="仿宋"/>
          <w:sz w:val="28"/>
          <w:szCs w:val="28"/>
        </w:rPr>
        <w:t>调查时间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可勾选是否允许管理员查看结果</w:t>
      </w:r>
      <w:r>
        <w:rPr>
          <w:rFonts w:hint="eastAsia" w:ascii="仿宋" w:hAnsi="仿宋" w:eastAsia="仿宋"/>
          <w:sz w:val="28"/>
          <w:szCs w:val="28"/>
        </w:rPr>
        <w:t>；点击提交。</w:t>
      </w:r>
      <w:r>
        <w:rPr>
          <w:rFonts w:hint="eastAsia" w:ascii="仿宋" w:hAnsi="仿宋" w:eastAsia="仿宋"/>
          <w:b/>
          <w:sz w:val="28"/>
          <w:szCs w:val="28"/>
        </w:rPr>
        <w:t>匿名问卷，生成二维码，学生扫码即可答题。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47625</wp:posOffset>
            </wp:positionV>
            <wp:extent cx="5276850" cy="3067050"/>
            <wp:effectExtent l="19050" t="19050" r="19050" b="19050"/>
            <wp:wrapSquare wrapText="bothSides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067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alpha val="89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（2）实名问卷发布方式：</w:t>
      </w:r>
      <w:r>
        <w:rPr>
          <w:rFonts w:hint="eastAsia" w:ascii="仿宋" w:hAnsi="仿宋" w:eastAsia="仿宋"/>
          <w:sz w:val="28"/>
          <w:szCs w:val="28"/>
        </w:rPr>
        <w:t>问卷设置好后，点击右下“发布问卷”；</w:t>
      </w:r>
      <w:r>
        <w:rPr>
          <w:rFonts w:ascii="仿宋" w:hAnsi="仿宋" w:eastAsia="仿宋"/>
          <w:sz w:val="28"/>
          <w:szCs w:val="28"/>
        </w:rPr>
        <w:t>选择调查范围</w:t>
      </w:r>
      <w:r>
        <w:rPr>
          <w:rFonts w:hint="eastAsia" w:ascii="仿宋" w:hAnsi="仿宋" w:eastAsia="仿宋"/>
          <w:sz w:val="28"/>
          <w:szCs w:val="28"/>
        </w:rPr>
        <w:t>：教学班或者学生；点击下一步，设置问卷标签和</w:t>
      </w:r>
      <w:r>
        <w:rPr>
          <w:rFonts w:ascii="仿宋" w:hAnsi="仿宋" w:eastAsia="仿宋"/>
          <w:sz w:val="28"/>
          <w:szCs w:val="28"/>
        </w:rPr>
        <w:t>调查时间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可勾选是否允许管理员查看结果</w:t>
      </w:r>
      <w:r>
        <w:rPr>
          <w:rFonts w:hint="eastAsia" w:ascii="仿宋" w:hAnsi="仿宋" w:eastAsia="仿宋"/>
          <w:sz w:val="28"/>
          <w:szCs w:val="28"/>
        </w:rPr>
        <w:t>，点击提交。</w:t>
      </w:r>
      <w:r>
        <w:rPr>
          <w:rFonts w:hint="eastAsia" w:ascii="仿宋" w:hAnsi="仿宋" w:eastAsia="仿宋"/>
          <w:b/>
          <w:sz w:val="28"/>
          <w:szCs w:val="28"/>
        </w:rPr>
        <w:t>实名问卷，学生需进入质量平台进行答题。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备注：未完成的问卷可以从问卷管理-草稿箱里继续查看。</w:t>
      </w:r>
    </w:p>
    <w:p>
      <w:pPr>
        <w:spacing w:beforeLines="100" w:line="360" w:lineRule="auto"/>
        <w:ind w:firstLine="600" w:firstLineChars="200"/>
        <w:rPr>
          <w:rFonts w:hint="eastAsia" w:ascii="黑体" w:hAnsi="黑体" w:eastAsia="黑体"/>
          <w:color w:val="000000" w:themeColor="text1"/>
          <w:sz w:val="30"/>
          <w:szCs w:val="30"/>
        </w:rPr>
      </w:pPr>
      <w:bookmarkStart w:id="6" w:name="_Toc516060511"/>
      <w:bookmarkStart w:id="7" w:name="_Toc525042513"/>
      <w:bookmarkStart w:id="8" w:name="_Toc516149666"/>
      <w:r>
        <w:rPr>
          <w:rFonts w:hint="eastAsia" w:ascii="黑体" w:hAnsi="黑体" w:eastAsia="黑体"/>
          <w:color w:val="000000" w:themeColor="text1"/>
          <w:sz w:val="30"/>
          <w:szCs w:val="30"/>
        </w:rPr>
        <w:t>三、查看调查结果</w:t>
      </w:r>
      <w:bookmarkEnd w:id="6"/>
      <w:bookmarkEnd w:id="7"/>
      <w:bookmarkEnd w:id="8"/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已发布的任务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点击</w:t>
      </w:r>
      <w:r>
        <w:rPr>
          <w:rFonts w:hint="eastAsia" w:ascii="仿宋" w:hAnsi="仿宋" w:eastAsia="仿宋"/>
          <w:sz w:val="28"/>
          <w:szCs w:val="28"/>
        </w:rPr>
        <w:t>【问卷管理】-【已发问卷】—【随堂评价】下进行查看，可进行调查时间更改、撤回问卷或查看答卷详情。</w:t>
      </w:r>
    </w:p>
    <w:p>
      <w:pPr>
        <w:spacing w:beforeLines="100" w:line="360" w:lineRule="auto"/>
        <w:ind w:firstLine="600" w:firstLineChars="200"/>
        <w:rPr>
          <w:rFonts w:hint="eastAsia"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四、学生答题方式</w:t>
      </w:r>
    </w:p>
    <w:p>
      <w:pPr>
        <w:ind w:firstLine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一匿名问卷。</w:t>
      </w:r>
      <w:r>
        <w:rPr>
          <w:rFonts w:hint="eastAsia" w:ascii="仿宋" w:hAnsi="仿宋" w:eastAsia="仿宋"/>
          <w:sz w:val="28"/>
          <w:szCs w:val="28"/>
        </w:rPr>
        <w:t>教师发布匿名问卷后，会生成二维码，学生扫码即可进入评价界面；</w:t>
      </w:r>
      <w:r>
        <w:rPr>
          <w:rFonts w:hint="eastAsia" w:ascii="仿宋" w:hAnsi="仿宋" w:eastAsia="仿宋"/>
          <w:b/>
          <w:sz w:val="28"/>
          <w:szCs w:val="28"/>
        </w:rPr>
        <w:t>二实名问卷。</w:t>
      </w:r>
      <w:r>
        <w:rPr>
          <w:rFonts w:hint="eastAsia" w:ascii="仿宋" w:hAnsi="仿宋" w:eastAsia="仿宋"/>
          <w:sz w:val="28"/>
          <w:szCs w:val="28"/>
        </w:rPr>
        <w:t>教师发布实名问卷后，学生进入质量平台进行评价。具体登录方式与教师相同，可电脑登录也可微信登录。</w:t>
      </w:r>
    </w:p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3207"/>
    <w:rsid w:val="00016F1C"/>
    <w:rsid w:val="000409FF"/>
    <w:rsid w:val="00052C92"/>
    <w:rsid w:val="00074D16"/>
    <w:rsid w:val="00090625"/>
    <w:rsid w:val="00096B2A"/>
    <w:rsid w:val="000A660D"/>
    <w:rsid w:val="000E390D"/>
    <w:rsid w:val="000F0717"/>
    <w:rsid w:val="00102559"/>
    <w:rsid w:val="0012092D"/>
    <w:rsid w:val="00155F28"/>
    <w:rsid w:val="00160208"/>
    <w:rsid w:val="001639D2"/>
    <w:rsid w:val="00185EA9"/>
    <w:rsid w:val="001B5A26"/>
    <w:rsid w:val="001C197C"/>
    <w:rsid w:val="001C6C37"/>
    <w:rsid w:val="001F05F1"/>
    <w:rsid w:val="001F1279"/>
    <w:rsid w:val="00220E00"/>
    <w:rsid w:val="00232D9C"/>
    <w:rsid w:val="002410CB"/>
    <w:rsid w:val="00257CEA"/>
    <w:rsid w:val="00290AE4"/>
    <w:rsid w:val="002A2669"/>
    <w:rsid w:val="002B213C"/>
    <w:rsid w:val="002B3824"/>
    <w:rsid w:val="002C5CFC"/>
    <w:rsid w:val="002D4662"/>
    <w:rsid w:val="002E3423"/>
    <w:rsid w:val="002E7432"/>
    <w:rsid w:val="002F643E"/>
    <w:rsid w:val="002F78D7"/>
    <w:rsid w:val="00306604"/>
    <w:rsid w:val="003073DC"/>
    <w:rsid w:val="00314387"/>
    <w:rsid w:val="00320ECD"/>
    <w:rsid w:val="003328D1"/>
    <w:rsid w:val="0035338A"/>
    <w:rsid w:val="003543B0"/>
    <w:rsid w:val="0037343A"/>
    <w:rsid w:val="00382579"/>
    <w:rsid w:val="003A3B30"/>
    <w:rsid w:val="003B401A"/>
    <w:rsid w:val="003B5E0A"/>
    <w:rsid w:val="003C11EA"/>
    <w:rsid w:val="003D20E9"/>
    <w:rsid w:val="003E3992"/>
    <w:rsid w:val="003F5F8E"/>
    <w:rsid w:val="00407D09"/>
    <w:rsid w:val="00435271"/>
    <w:rsid w:val="004526A3"/>
    <w:rsid w:val="004645FB"/>
    <w:rsid w:val="00470D61"/>
    <w:rsid w:val="00473907"/>
    <w:rsid w:val="0049061F"/>
    <w:rsid w:val="004B3BF5"/>
    <w:rsid w:val="004B474A"/>
    <w:rsid w:val="004D09E5"/>
    <w:rsid w:val="00505863"/>
    <w:rsid w:val="0051253E"/>
    <w:rsid w:val="00515178"/>
    <w:rsid w:val="00536734"/>
    <w:rsid w:val="0054549F"/>
    <w:rsid w:val="00552471"/>
    <w:rsid w:val="005637B5"/>
    <w:rsid w:val="00564F01"/>
    <w:rsid w:val="00566A2B"/>
    <w:rsid w:val="00592861"/>
    <w:rsid w:val="00592AD7"/>
    <w:rsid w:val="005C51DB"/>
    <w:rsid w:val="005F22DE"/>
    <w:rsid w:val="006104F6"/>
    <w:rsid w:val="0062095D"/>
    <w:rsid w:val="0063122D"/>
    <w:rsid w:val="00654B56"/>
    <w:rsid w:val="00664348"/>
    <w:rsid w:val="006A3207"/>
    <w:rsid w:val="006D376F"/>
    <w:rsid w:val="007259B6"/>
    <w:rsid w:val="00731AB0"/>
    <w:rsid w:val="00743869"/>
    <w:rsid w:val="00784B45"/>
    <w:rsid w:val="007A2F9A"/>
    <w:rsid w:val="007B4050"/>
    <w:rsid w:val="007C09C7"/>
    <w:rsid w:val="007C4A36"/>
    <w:rsid w:val="007D385C"/>
    <w:rsid w:val="007D39F3"/>
    <w:rsid w:val="00814124"/>
    <w:rsid w:val="00823EB3"/>
    <w:rsid w:val="00826B3B"/>
    <w:rsid w:val="00840227"/>
    <w:rsid w:val="00856029"/>
    <w:rsid w:val="008842E5"/>
    <w:rsid w:val="008A0D8F"/>
    <w:rsid w:val="008E367C"/>
    <w:rsid w:val="00905573"/>
    <w:rsid w:val="009164FA"/>
    <w:rsid w:val="00934DE2"/>
    <w:rsid w:val="00965129"/>
    <w:rsid w:val="00974D41"/>
    <w:rsid w:val="00974EAA"/>
    <w:rsid w:val="00975235"/>
    <w:rsid w:val="00975792"/>
    <w:rsid w:val="009877A3"/>
    <w:rsid w:val="0099495A"/>
    <w:rsid w:val="009A217C"/>
    <w:rsid w:val="009B4720"/>
    <w:rsid w:val="009C4CFD"/>
    <w:rsid w:val="009E17B4"/>
    <w:rsid w:val="00A01C97"/>
    <w:rsid w:val="00A0603E"/>
    <w:rsid w:val="00A1291C"/>
    <w:rsid w:val="00A23228"/>
    <w:rsid w:val="00A67482"/>
    <w:rsid w:val="00A8290A"/>
    <w:rsid w:val="00A85226"/>
    <w:rsid w:val="00AA0483"/>
    <w:rsid w:val="00AA064E"/>
    <w:rsid w:val="00AB5058"/>
    <w:rsid w:val="00AB6307"/>
    <w:rsid w:val="00AC3E3A"/>
    <w:rsid w:val="00AE6265"/>
    <w:rsid w:val="00B00619"/>
    <w:rsid w:val="00B21C20"/>
    <w:rsid w:val="00B44E86"/>
    <w:rsid w:val="00B56932"/>
    <w:rsid w:val="00B74688"/>
    <w:rsid w:val="00B7678E"/>
    <w:rsid w:val="00B77099"/>
    <w:rsid w:val="00B82891"/>
    <w:rsid w:val="00B82E0A"/>
    <w:rsid w:val="00B967B1"/>
    <w:rsid w:val="00BA1A09"/>
    <w:rsid w:val="00BB010E"/>
    <w:rsid w:val="00BC1126"/>
    <w:rsid w:val="00BD45F6"/>
    <w:rsid w:val="00BD7E19"/>
    <w:rsid w:val="00BE0DDC"/>
    <w:rsid w:val="00BF4759"/>
    <w:rsid w:val="00BF6F0B"/>
    <w:rsid w:val="00C00EAC"/>
    <w:rsid w:val="00C11F25"/>
    <w:rsid w:val="00C15C9C"/>
    <w:rsid w:val="00C24F31"/>
    <w:rsid w:val="00C52A96"/>
    <w:rsid w:val="00C52B09"/>
    <w:rsid w:val="00C64CDE"/>
    <w:rsid w:val="00C759AC"/>
    <w:rsid w:val="00C80567"/>
    <w:rsid w:val="00CA7AFC"/>
    <w:rsid w:val="00CB4A5C"/>
    <w:rsid w:val="00CD0BE7"/>
    <w:rsid w:val="00CE3CC6"/>
    <w:rsid w:val="00D05618"/>
    <w:rsid w:val="00D20202"/>
    <w:rsid w:val="00D6030F"/>
    <w:rsid w:val="00D70E16"/>
    <w:rsid w:val="00D75A9B"/>
    <w:rsid w:val="00D83A2A"/>
    <w:rsid w:val="00DB3188"/>
    <w:rsid w:val="00DE4D9C"/>
    <w:rsid w:val="00DE56A2"/>
    <w:rsid w:val="00DF2CDF"/>
    <w:rsid w:val="00DF3476"/>
    <w:rsid w:val="00E008CF"/>
    <w:rsid w:val="00E01541"/>
    <w:rsid w:val="00E1146C"/>
    <w:rsid w:val="00E12994"/>
    <w:rsid w:val="00E36D65"/>
    <w:rsid w:val="00EA4068"/>
    <w:rsid w:val="00EA749F"/>
    <w:rsid w:val="00EC6FD0"/>
    <w:rsid w:val="00F316CE"/>
    <w:rsid w:val="00F41D64"/>
    <w:rsid w:val="00F60373"/>
    <w:rsid w:val="00F62BEF"/>
    <w:rsid w:val="00F7659C"/>
    <w:rsid w:val="00F83CBA"/>
    <w:rsid w:val="00F87EEF"/>
    <w:rsid w:val="00F96EB7"/>
    <w:rsid w:val="00F97A84"/>
    <w:rsid w:val="00FA60BD"/>
    <w:rsid w:val="00FB03EC"/>
    <w:rsid w:val="00FD2A36"/>
    <w:rsid w:val="00FD6664"/>
    <w:rsid w:val="00FE4AB0"/>
    <w:rsid w:val="00FF1FF1"/>
    <w:rsid w:val="00FF46EB"/>
    <w:rsid w:val="13071A5B"/>
    <w:rsid w:val="28132718"/>
    <w:rsid w:val="28EF14AE"/>
    <w:rsid w:val="2FA81199"/>
    <w:rsid w:val="31B740C2"/>
    <w:rsid w:val="5ED56DC0"/>
    <w:rsid w:val="60E3787B"/>
    <w:rsid w:val="71922D98"/>
    <w:rsid w:val="7BB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480" w:lineRule="auto"/>
    </w:p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F79281-07FB-4C86-ABBB-392587E38F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1111</Characters>
  <Lines>9</Lines>
  <Paragraphs>2</Paragraphs>
  <TotalTime>9</TotalTime>
  <ScaleCrop>false</ScaleCrop>
  <LinksUpToDate>false</LinksUpToDate>
  <CharactersWithSpaces>1303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2019-09-11T07:56:00Z</dcterms:created>
  <dc:creator>yHaoO</dc:creator>
  <cp:lastModifiedBy>MELODY</cp:lastModifiedBy>
  <cp:lastPrinted>2018-09-18T06:11:00Z</cp:lastPrinted>
  <dcterms:modified xsi:type="dcterms:W3CDTF">2020-03-03T05:09:27Z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